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82B" w:rsidRPr="00DB582B" w:rsidRDefault="00DB582B" w:rsidP="00DB582B">
      <w:pPr>
        <w:jc w:val="center"/>
        <w:rPr>
          <w:b/>
          <w:color w:val="8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582B">
        <w:rPr>
          <w:b/>
          <w:color w:val="8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Violette Garnier</w:t>
      </w:r>
    </w:p>
    <w:p w:rsidR="00DB582B" w:rsidRPr="00DB582B" w:rsidRDefault="00DB582B" w:rsidP="00DB582B">
      <w:pPr>
        <w:jc w:val="center"/>
        <w:rPr>
          <w:b/>
          <w:color w:val="8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B582B">
        <w:rPr>
          <w:b/>
          <w:color w:val="8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Musicolog</w:t>
      </w:r>
      <w:bookmarkStart w:id="0" w:name="_GoBack"/>
      <w:bookmarkEnd w:id="0"/>
      <w:r w:rsidRPr="00DB582B">
        <w:rPr>
          <w:b/>
          <w:color w:val="8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ue, Ecrivain</w:t>
      </w:r>
    </w:p>
    <w:p w:rsidR="00DB582B" w:rsidRPr="00DB582B" w:rsidRDefault="00DB582B" w:rsidP="00DB582B">
      <w:pPr>
        <w:jc w:val="center"/>
        <w:rPr>
          <w:b/>
          <w:color w:val="8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B582B" w:rsidRPr="00DB582B" w:rsidRDefault="00DB582B" w:rsidP="00DB582B">
      <w:pPr>
        <w:jc w:val="both"/>
        <w:rPr>
          <w:b/>
          <w:color w:val="4A442A" w:themeColor="background2" w:themeShade="40"/>
        </w:rPr>
      </w:pPr>
      <w:r w:rsidRPr="00DB582B">
        <w:rPr>
          <w:b/>
          <w:color w:val="4A442A" w:themeColor="background2" w:themeShade="40"/>
        </w:rPr>
        <w:t xml:space="preserve">Après avoir fait des études musicales à l’Ecole Normale de musique de Paris auprès de Germaine Mounier puis travaillé avec Paul </w:t>
      </w:r>
      <w:proofErr w:type="spellStart"/>
      <w:r w:rsidRPr="00DB582B">
        <w:rPr>
          <w:b/>
          <w:color w:val="4A442A" w:themeColor="background2" w:themeShade="40"/>
        </w:rPr>
        <w:t>Badura</w:t>
      </w:r>
      <w:proofErr w:type="spellEnd"/>
      <w:r w:rsidRPr="00DB582B">
        <w:rPr>
          <w:b/>
          <w:color w:val="4A442A" w:themeColor="background2" w:themeShade="40"/>
        </w:rPr>
        <w:t xml:space="preserve"> Skoda, Violette Garnier a entrepris des études d’histoire de l’art à l’Université de Paris I où elle a soutenu une thèse de doctorat. Elle a publié “L’art en Allemagne – 1945-1995”, “William Einstein, un innocent à l’étranger”, participé à des colloques universitaires entre autres sur Guillevic, L’art du Peu, Pierre Garnier, donné cours et conférences sur les correspondances entre musique et peinture. Elle dirige le Conservatoire de l’Abbevillois.</w:t>
      </w:r>
    </w:p>
    <w:p w:rsidR="00DB582B" w:rsidRPr="00DB582B" w:rsidRDefault="00DB582B" w:rsidP="00DB582B">
      <w:pPr>
        <w:jc w:val="both"/>
        <w:rPr>
          <w:b/>
          <w:color w:val="4A442A" w:themeColor="background2" w:themeShade="40"/>
        </w:rPr>
      </w:pPr>
    </w:p>
    <w:p w:rsidR="001325DB" w:rsidRDefault="001325DB"/>
    <w:sectPr w:rsidR="001325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82B"/>
    <w:rsid w:val="001325DB"/>
    <w:rsid w:val="00DB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Claude</dc:creator>
  <cp:lastModifiedBy>Marie Claude</cp:lastModifiedBy>
  <cp:revision>1</cp:revision>
  <dcterms:created xsi:type="dcterms:W3CDTF">2011-06-01T15:46:00Z</dcterms:created>
  <dcterms:modified xsi:type="dcterms:W3CDTF">2011-06-01T15:47:00Z</dcterms:modified>
</cp:coreProperties>
</file>